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54" w:rsidRPr="00390754" w:rsidRDefault="00390754" w:rsidP="0039075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0754">
        <w:rPr>
          <w:b/>
          <w:color w:val="000000"/>
          <w:sz w:val="36"/>
          <w:szCs w:val="36"/>
        </w:rPr>
        <w:t>EDU 337 Elementary Math Content- Teaching Demonstration</w:t>
      </w:r>
    </w:p>
    <w:p w:rsidR="008C358C" w:rsidRPr="00AB2063" w:rsidRDefault="008C358C" w:rsidP="00390754"/>
    <w:p w:rsidR="008C358C" w:rsidRDefault="008C358C" w:rsidP="008C358C"/>
    <w:p w:rsidR="005F4C83" w:rsidRDefault="005F4C83" w:rsidP="00610D61">
      <w:pPr>
        <w:rPr>
          <w:b/>
        </w:rPr>
      </w:pPr>
      <w:r>
        <w:rPr>
          <w:b/>
        </w:rPr>
        <w:t>Description of the Instrument</w:t>
      </w:r>
    </w:p>
    <w:p w:rsidR="00B35F26" w:rsidRPr="00390754" w:rsidRDefault="00F36ABE" w:rsidP="00390754">
      <w:pPr>
        <w:autoSpaceDE w:val="0"/>
        <w:autoSpaceDN w:val="0"/>
        <w:adjustRightInd w:val="0"/>
        <w:rPr>
          <w:color w:val="000000"/>
        </w:rPr>
      </w:pPr>
      <w:r>
        <w:t xml:space="preserve">Teacher candidates enrolled in </w:t>
      </w:r>
      <w:r w:rsidR="00390754" w:rsidRPr="00C72AD8">
        <w:rPr>
          <w:color w:val="000000"/>
        </w:rPr>
        <w:t>EDU 337 Elementary Math Content- Teaching Demonstration</w:t>
      </w:r>
      <w:r w:rsidR="00390754">
        <w:rPr>
          <w:color w:val="000000"/>
        </w:rPr>
        <w:t xml:space="preserve"> </w:t>
      </w:r>
      <w:r>
        <w:t xml:space="preserve">are required to </w:t>
      </w:r>
      <w:r w:rsidR="00343D13">
        <w:t>conduct a mini teaching lesson that would be suitable for use in an elementary/secondary mathematics classroom.  This teaching demonstration project assess</w:t>
      </w:r>
      <w:r w:rsidR="00306461">
        <w:t>es</w:t>
      </w:r>
      <w:r w:rsidR="00343D13">
        <w:t xml:space="preserve"> the candidate’s ability to instruct a mathematics lesson.  The length of the lesson should be a minimum of 25 minutes, and it should include the five elements of the 5E lesson plan format.  The instructor must approve the project’s topic</w:t>
      </w:r>
      <w:bookmarkStart w:id="0" w:name="_GoBack"/>
      <w:bookmarkEnd w:id="0"/>
      <w:r w:rsidR="00343D13">
        <w:t xml:space="preserve">.  The planning, activities, assessments, etc. must be original work (created by the candidate), but may include activities from textbooks or supplemental resources. </w:t>
      </w:r>
    </w:p>
    <w:p w:rsidR="00390754" w:rsidRDefault="00390754" w:rsidP="00610D61"/>
    <w:p w:rsidR="005F4C83" w:rsidRPr="00737098" w:rsidRDefault="005F4C83" w:rsidP="00610D61">
      <w:r w:rsidRPr="00737098">
        <w:t xml:space="preserve">Although candidates are beginning professionals, this assessment is designed for candidates to learn more about the principles behind lesson planning and high quality, equitable and ambitious </w:t>
      </w:r>
      <w:r w:rsidR="00343D13">
        <w:t>mathematics</w:t>
      </w:r>
      <w:r w:rsidRPr="00737098">
        <w:t xml:space="preserve"> teaching.  At the end of the semester, this project is designed to give candidates the opportunity to teach one complete </w:t>
      </w:r>
      <w:r w:rsidR="00343D13">
        <w:t>mathematics</w:t>
      </w:r>
      <w:r w:rsidRPr="00737098">
        <w:t xml:space="preserve"> lesson.  This will serve as an opportunity for candidates to integrate some of the skills they have learned throughout the course, like leading a </w:t>
      </w:r>
      <w:r w:rsidR="00343D13">
        <w:t>mathematics</w:t>
      </w:r>
      <w:r w:rsidRPr="00737098">
        <w:t xml:space="preserve"> discussion and assessing students’ </w:t>
      </w:r>
      <w:r w:rsidR="00343D13">
        <w:t>mathematical</w:t>
      </w:r>
      <w:r w:rsidRPr="00737098">
        <w:t xml:space="preserve"> knowledge, skills, and dispositions.</w:t>
      </w:r>
      <w:r>
        <w:t xml:space="preserve">  </w:t>
      </w:r>
      <w:r w:rsidRPr="00737098">
        <w:t xml:space="preserve">A complete description of the assignment will be distributed in class along with an example demonstration.  </w:t>
      </w:r>
      <w:r w:rsidR="00652290">
        <w:t>Candidates</w:t>
      </w:r>
      <w:r w:rsidRPr="00737098">
        <w:t xml:space="preserve"> will also be provided a copy of the assessment rubric below. </w:t>
      </w:r>
    </w:p>
    <w:p w:rsidR="005F4C83" w:rsidRPr="00737098" w:rsidRDefault="005F4C83" w:rsidP="00610D61"/>
    <w:p w:rsidR="005F4C83" w:rsidRDefault="005F4C83" w:rsidP="00610D61">
      <w:pPr>
        <w:rPr>
          <w:b/>
        </w:rPr>
      </w:pPr>
      <w:r>
        <w:rPr>
          <w:b/>
        </w:rPr>
        <w:t>Administration and Purpose</w:t>
      </w:r>
    </w:p>
    <w:p w:rsidR="005F4C83" w:rsidRPr="00737098" w:rsidRDefault="005F4C83" w:rsidP="00610D61">
      <w:r>
        <w:t xml:space="preserve">This instrument is administered as an evaluation of the candidate’s mini teaching demonstration during the content course.  </w:t>
      </w:r>
      <w:r w:rsidRPr="00737098">
        <w:t xml:space="preserve">The purpose of the teaching demonstration is </w:t>
      </w:r>
      <w:r>
        <w:t xml:space="preserve">to </w:t>
      </w:r>
      <w:r w:rsidRPr="00737098">
        <w:t xml:space="preserve">provide candidates with an opportunity to teach one complete </w:t>
      </w:r>
      <w:r w:rsidR="00343D13">
        <w:t>mathematics</w:t>
      </w:r>
      <w:r w:rsidRPr="00737098">
        <w:t xml:space="preserve"> lesson using skills acquired throughout this course.</w:t>
      </w:r>
      <w:r>
        <w:t xml:space="preserve">  </w:t>
      </w:r>
      <w:r w:rsidRPr="00737098">
        <w:t xml:space="preserve">After completion of this assignment, candidates will have developed, designed, and implemented a </w:t>
      </w:r>
      <w:r w:rsidR="00343D13">
        <w:t>mathematics</w:t>
      </w:r>
      <w:r w:rsidRPr="00737098">
        <w:t xml:space="preserve"> lesson that enhances student learning using </w:t>
      </w:r>
      <w:r w:rsidR="0063101B">
        <w:t>state and national standards.</w:t>
      </w:r>
    </w:p>
    <w:p w:rsidR="008C358C" w:rsidRDefault="008C358C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90754" w:rsidRDefault="00390754" w:rsidP="00610D61">
      <w:pPr>
        <w:rPr>
          <w:b/>
        </w:rPr>
      </w:pPr>
    </w:p>
    <w:p w:rsidR="003D323A" w:rsidRDefault="003D323A" w:rsidP="0040618C">
      <w:pPr>
        <w:rPr>
          <w:b/>
        </w:rPr>
      </w:pPr>
    </w:p>
    <w:p w:rsidR="0040618C" w:rsidRPr="00B755A4" w:rsidRDefault="004A7D4A" w:rsidP="0040618C">
      <w:pPr>
        <w:rPr>
          <w:b/>
        </w:rPr>
      </w:pPr>
      <w:r>
        <w:rPr>
          <w:b/>
        </w:rPr>
        <w:t xml:space="preserve">Mathematics </w:t>
      </w:r>
      <w:r w:rsidR="0040618C" w:rsidRPr="00B755A4">
        <w:rPr>
          <w:b/>
        </w:rPr>
        <w:t xml:space="preserve">Teaching </w:t>
      </w:r>
      <w:r w:rsidR="00497609">
        <w:rPr>
          <w:b/>
        </w:rPr>
        <w:t>Demonstration</w:t>
      </w:r>
      <w:r w:rsidR="0040618C" w:rsidRPr="00B755A4">
        <w:rPr>
          <w:b/>
        </w:rPr>
        <w:t xml:space="preserve"> Rubric:</w:t>
      </w:r>
    </w:p>
    <w:p w:rsidR="00DF1DDF" w:rsidRPr="00B755A4" w:rsidRDefault="00DF1DDF" w:rsidP="00D626E4">
      <w:pPr>
        <w:ind w:right="-1800"/>
        <w:rPr>
          <w:b/>
        </w:rPr>
      </w:pPr>
    </w:p>
    <w:p w:rsidR="00652290" w:rsidRPr="00652290" w:rsidRDefault="00652290" w:rsidP="00D626E4">
      <w:pPr>
        <w:ind w:right="-1800"/>
        <w:rPr>
          <w:b/>
          <w:sz w:val="22"/>
          <w:szCs w:val="22"/>
        </w:rPr>
      </w:pPr>
      <w:r>
        <w:rPr>
          <w:b/>
          <w:sz w:val="22"/>
          <w:szCs w:val="22"/>
        </w:rPr>
        <w:t>Candidate</w:t>
      </w:r>
      <w:r w:rsidR="00D626E4" w:rsidRPr="006522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D626E4" w:rsidRPr="0065229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</w:t>
      </w:r>
      <w:r w:rsidR="00D626E4" w:rsidRPr="00652290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______ </w:t>
      </w:r>
      <w:r w:rsidR="001301D9" w:rsidRPr="00652290">
        <w:rPr>
          <w:b/>
          <w:sz w:val="22"/>
          <w:szCs w:val="22"/>
        </w:rPr>
        <w:t>Grade/</w:t>
      </w:r>
      <w:r w:rsidR="00D626E4" w:rsidRPr="00652290">
        <w:rPr>
          <w:b/>
          <w:sz w:val="22"/>
          <w:szCs w:val="22"/>
        </w:rPr>
        <w:t>Topic:</w:t>
      </w:r>
      <w:r>
        <w:rPr>
          <w:b/>
          <w:sz w:val="22"/>
          <w:szCs w:val="22"/>
        </w:rPr>
        <w:t xml:space="preserve"> </w:t>
      </w:r>
      <w:r w:rsidR="00D626E4" w:rsidRPr="0065229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</w:t>
      </w:r>
      <w:r w:rsidR="00D626E4" w:rsidRPr="00652290">
        <w:rPr>
          <w:b/>
          <w:sz w:val="22"/>
          <w:szCs w:val="22"/>
        </w:rPr>
        <w:t xml:space="preserve">______________  </w:t>
      </w:r>
    </w:p>
    <w:p w:rsidR="00652290" w:rsidRPr="00652290" w:rsidRDefault="00652290" w:rsidP="00D626E4">
      <w:pPr>
        <w:ind w:right="-1800"/>
        <w:rPr>
          <w:b/>
          <w:sz w:val="22"/>
          <w:szCs w:val="22"/>
        </w:rPr>
      </w:pPr>
    </w:p>
    <w:p w:rsidR="00D626E4" w:rsidRPr="00652290" w:rsidRDefault="00D626E4" w:rsidP="00D626E4">
      <w:pPr>
        <w:ind w:right="-1800"/>
        <w:rPr>
          <w:b/>
          <w:sz w:val="22"/>
          <w:szCs w:val="22"/>
        </w:rPr>
      </w:pPr>
      <w:r w:rsidRPr="00652290">
        <w:rPr>
          <w:b/>
          <w:sz w:val="22"/>
          <w:szCs w:val="22"/>
        </w:rPr>
        <w:t>Date:</w:t>
      </w:r>
      <w:r w:rsidR="00652290">
        <w:rPr>
          <w:b/>
          <w:sz w:val="22"/>
          <w:szCs w:val="22"/>
        </w:rPr>
        <w:t xml:space="preserve"> _____</w:t>
      </w:r>
      <w:r w:rsidRPr="00652290">
        <w:rPr>
          <w:b/>
          <w:sz w:val="22"/>
          <w:szCs w:val="22"/>
        </w:rPr>
        <w:t>__________</w:t>
      </w:r>
      <w:r w:rsidR="001301D9" w:rsidRPr="00652290">
        <w:rPr>
          <w:b/>
          <w:sz w:val="22"/>
          <w:szCs w:val="22"/>
        </w:rPr>
        <w:t xml:space="preserve"> Time (start-end):_____</w:t>
      </w:r>
      <w:r w:rsidR="00652290">
        <w:rPr>
          <w:b/>
          <w:sz w:val="22"/>
          <w:szCs w:val="22"/>
        </w:rPr>
        <w:t>___________</w:t>
      </w:r>
      <w:r w:rsidR="001301D9" w:rsidRPr="00652290">
        <w:rPr>
          <w:b/>
          <w:sz w:val="22"/>
          <w:szCs w:val="22"/>
        </w:rPr>
        <w:t>_________</w:t>
      </w:r>
    </w:p>
    <w:p w:rsidR="000C4674" w:rsidRPr="00D75796" w:rsidRDefault="000C4674">
      <w:pPr>
        <w:rPr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93"/>
        <w:gridCol w:w="1493"/>
        <w:gridCol w:w="1493"/>
        <w:gridCol w:w="1493"/>
        <w:gridCol w:w="1493"/>
      </w:tblGrid>
      <w:tr w:rsidR="00137832" w:rsidRPr="00B27945" w:rsidTr="00652290">
        <w:trPr>
          <w:trHeight w:val="950"/>
        </w:trPr>
        <w:tc>
          <w:tcPr>
            <w:tcW w:w="1757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493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Greatly Exceeds Expectations</w:t>
            </w:r>
          </w:p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(Excellent)</w:t>
            </w:r>
          </w:p>
          <w:p w:rsidR="000C4674" w:rsidRPr="00770EE4" w:rsidRDefault="00497609" w:rsidP="00497609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10</w:t>
            </w:r>
            <w:r w:rsidR="000C4674" w:rsidRPr="00770EE4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493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Exceeds Expectations</w:t>
            </w:r>
          </w:p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(Good)</w:t>
            </w:r>
          </w:p>
          <w:p w:rsidR="000C4674" w:rsidRPr="00770EE4" w:rsidRDefault="00497609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8</w:t>
            </w:r>
            <w:r w:rsidR="000C4674" w:rsidRPr="00770EE4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493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Meets Expectations</w:t>
            </w:r>
          </w:p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(Satisfactory)</w:t>
            </w:r>
          </w:p>
          <w:p w:rsidR="000C4674" w:rsidRPr="00770EE4" w:rsidRDefault="00497609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6</w:t>
            </w:r>
            <w:r w:rsidR="000C4674" w:rsidRPr="00770EE4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493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Below Expectations</w:t>
            </w:r>
          </w:p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(Fair)</w:t>
            </w:r>
          </w:p>
          <w:p w:rsidR="000C4674" w:rsidRPr="00770EE4" w:rsidRDefault="00497609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4</w:t>
            </w:r>
            <w:r w:rsidR="000C4674" w:rsidRPr="00770EE4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493" w:type="dxa"/>
          </w:tcPr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Does Not Meet Expectations</w:t>
            </w:r>
          </w:p>
          <w:p w:rsidR="000C4674" w:rsidRPr="00770EE4" w:rsidRDefault="000C4674" w:rsidP="00B27945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(Poor)</w:t>
            </w:r>
          </w:p>
          <w:p w:rsidR="000C4674" w:rsidRPr="00770EE4" w:rsidRDefault="00497609" w:rsidP="00497609">
            <w:pPr>
              <w:jc w:val="center"/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2</w:t>
            </w:r>
            <w:r w:rsidR="000C4674" w:rsidRPr="00770EE4">
              <w:rPr>
                <w:b/>
                <w:sz w:val="20"/>
                <w:szCs w:val="20"/>
              </w:rPr>
              <w:t xml:space="preserve"> point</w:t>
            </w:r>
          </w:p>
        </w:tc>
      </w:tr>
      <w:tr w:rsidR="00137832" w:rsidRPr="00B27945" w:rsidTr="00652290">
        <w:trPr>
          <w:trHeight w:val="1340"/>
        </w:trPr>
        <w:tc>
          <w:tcPr>
            <w:tcW w:w="1757" w:type="dxa"/>
          </w:tcPr>
          <w:p w:rsidR="000C4674" w:rsidRPr="00770EE4" w:rsidRDefault="000C4674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Knowledge of Subject Matter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1, 2, 3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1, 2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CAEP Standard(s): </w:t>
            </w:r>
            <w:r w:rsidR="00336863" w:rsidRPr="00770EE4">
              <w:rPr>
                <w:sz w:val="18"/>
                <w:szCs w:val="18"/>
              </w:rPr>
              <w:t>1</w:t>
            </w:r>
          </w:p>
          <w:p w:rsidR="000F3CDD" w:rsidRDefault="000F3CDD" w:rsidP="00137832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4, 5 </w:t>
            </w:r>
          </w:p>
          <w:p w:rsidR="001301D9" w:rsidRPr="00770EE4" w:rsidRDefault="001301D9" w:rsidP="00137832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28F2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masterful</w:t>
            </w:r>
            <w:r w:rsidR="00D626E4" w:rsidRPr="00770EE4">
              <w:rPr>
                <w:sz w:val="20"/>
                <w:szCs w:val="20"/>
              </w:rPr>
              <w:t xml:space="preserve"> knowledge of the subject matter.</w:t>
            </w:r>
          </w:p>
          <w:p w:rsidR="00770EE4" w:rsidRDefault="00770EE4">
            <w:pPr>
              <w:rPr>
                <w:sz w:val="20"/>
                <w:szCs w:val="20"/>
              </w:rPr>
            </w:pPr>
          </w:p>
          <w:p w:rsidR="00770EE4" w:rsidRPr="00770EE4" w:rsidRDefault="00770EE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C4674" w:rsidRPr="00770EE4" w:rsidRDefault="00D626E4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above average knowledge of the subject matter.</w:t>
            </w:r>
          </w:p>
        </w:tc>
        <w:tc>
          <w:tcPr>
            <w:tcW w:w="1493" w:type="dxa"/>
          </w:tcPr>
          <w:p w:rsidR="000C4674" w:rsidRPr="00770EE4" w:rsidRDefault="00D626E4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adequa</w:t>
            </w:r>
            <w:r w:rsidR="00A26E6D" w:rsidRPr="00770EE4">
              <w:rPr>
                <w:sz w:val="20"/>
                <w:szCs w:val="20"/>
              </w:rPr>
              <w:t xml:space="preserve">te/ </w:t>
            </w:r>
            <w:r w:rsidRPr="00770EE4">
              <w:rPr>
                <w:sz w:val="20"/>
                <w:szCs w:val="20"/>
              </w:rPr>
              <w:t>average knowledge of the subject matter.</w:t>
            </w:r>
          </w:p>
        </w:tc>
        <w:tc>
          <w:tcPr>
            <w:tcW w:w="1493" w:type="dxa"/>
          </w:tcPr>
          <w:p w:rsidR="000C4674" w:rsidRPr="00770EE4" w:rsidRDefault="00D626E4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below average knowledge of the subject matter.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ver</w:t>
            </w:r>
            <w:r w:rsidR="00D626E4" w:rsidRPr="00770EE4">
              <w:rPr>
                <w:sz w:val="20"/>
                <w:szCs w:val="20"/>
              </w:rPr>
              <w:t>y poor knowledge of the subject matter.</w:t>
            </w:r>
          </w:p>
        </w:tc>
      </w:tr>
      <w:tr w:rsidR="00137832" w:rsidRPr="00B27945" w:rsidTr="00652290">
        <w:trPr>
          <w:trHeight w:val="1667"/>
        </w:trPr>
        <w:tc>
          <w:tcPr>
            <w:tcW w:w="1757" w:type="dxa"/>
          </w:tcPr>
          <w:p w:rsidR="000C4674" w:rsidRPr="00770EE4" w:rsidRDefault="000C4674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Communication Skills/Clarity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6, 10, 11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2, 3, 4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>1</w:t>
            </w:r>
          </w:p>
          <w:p w:rsidR="000F3CDD" w:rsidRPr="00770EE4" w:rsidRDefault="000F3CDD" w:rsidP="00137832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93" w:type="dxa"/>
          </w:tcPr>
          <w:p w:rsidR="002A28F2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superior</w:t>
            </w:r>
            <w:r w:rsidR="00D626E4" w:rsidRPr="00770EE4">
              <w:rPr>
                <w:sz w:val="20"/>
                <w:szCs w:val="20"/>
              </w:rPr>
              <w:t xml:space="preserve"> ability to communicate with the class/audience</w:t>
            </w:r>
            <w:r w:rsidRPr="00770EE4">
              <w:rPr>
                <w:sz w:val="20"/>
                <w:szCs w:val="20"/>
              </w:rPr>
              <w:t>, and the presenter/teacher is clearly and easily understood.</w:t>
            </w:r>
          </w:p>
          <w:p w:rsidR="00770EE4" w:rsidRPr="00770EE4" w:rsidRDefault="00770EE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C4674" w:rsidRPr="00770EE4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above average ability to communicate with the class/audience, and the presenter/teacher is clearly and easily understood.</w:t>
            </w:r>
          </w:p>
        </w:tc>
        <w:tc>
          <w:tcPr>
            <w:tcW w:w="1493" w:type="dxa"/>
          </w:tcPr>
          <w:p w:rsidR="000C4674" w:rsidRPr="00770EE4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adequate/average ability to communicate with the cl</w:t>
            </w:r>
            <w:r w:rsidR="00F4510A" w:rsidRPr="00770EE4">
              <w:rPr>
                <w:sz w:val="20"/>
                <w:szCs w:val="20"/>
              </w:rPr>
              <w:t>ass/audience, and the presenter/</w:t>
            </w:r>
            <w:r w:rsidRPr="00770EE4">
              <w:rPr>
                <w:sz w:val="20"/>
                <w:szCs w:val="20"/>
              </w:rPr>
              <w:t>teacher is understood.</w:t>
            </w:r>
          </w:p>
        </w:tc>
        <w:tc>
          <w:tcPr>
            <w:tcW w:w="1493" w:type="dxa"/>
          </w:tcPr>
          <w:p w:rsidR="000C4674" w:rsidRPr="00770EE4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below average ability to communicate with the class/audience, and the presenter/teacher is not easily understood.</w:t>
            </w:r>
          </w:p>
        </w:tc>
        <w:tc>
          <w:tcPr>
            <w:tcW w:w="1493" w:type="dxa"/>
          </w:tcPr>
          <w:p w:rsidR="000C4674" w:rsidRPr="00770EE4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very poor ability to communicate with the class/audience, and the presenter/teacher is not easily understood.</w:t>
            </w:r>
          </w:p>
        </w:tc>
      </w:tr>
      <w:tr w:rsidR="00137832" w:rsidRPr="00B27945" w:rsidTr="00652290">
        <w:trPr>
          <w:trHeight w:val="1184"/>
        </w:trPr>
        <w:tc>
          <w:tcPr>
            <w:tcW w:w="1757" w:type="dxa"/>
          </w:tcPr>
          <w:p w:rsidR="000C4674" w:rsidRPr="00770EE4" w:rsidRDefault="000C4674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Poise/Confidence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6, 10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4, 5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 xml:space="preserve"> 1</w:t>
            </w:r>
          </w:p>
          <w:p w:rsidR="000F3CDD" w:rsidRPr="00770EE4" w:rsidRDefault="000F3CDD" w:rsidP="00137832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</w:p>
        </w:tc>
        <w:tc>
          <w:tcPr>
            <w:tcW w:w="1493" w:type="dxa"/>
          </w:tcPr>
          <w:p w:rsidR="002A28F2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extremely poised and confidence demeanor while presenting the lesson.</w:t>
            </w:r>
          </w:p>
          <w:p w:rsidR="00770EE4" w:rsidRPr="00770EE4" w:rsidRDefault="00770EE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C4674" w:rsidRPr="00770EE4" w:rsidRDefault="00811A9C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</w:t>
            </w:r>
            <w:r w:rsidR="009024F0" w:rsidRPr="00770EE4">
              <w:rPr>
                <w:sz w:val="20"/>
                <w:szCs w:val="20"/>
              </w:rPr>
              <w:t xml:space="preserve">es an above average display of </w:t>
            </w:r>
            <w:r w:rsidRPr="00770EE4">
              <w:rPr>
                <w:sz w:val="20"/>
                <w:szCs w:val="20"/>
              </w:rPr>
              <w:t>poise and confidence demeanor while presenting the lesson.</w:t>
            </w:r>
          </w:p>
        </w:tc>
        <w:tc>
          <w:tcPr>
            <w:tcW w:w="1493" w:type="dxa"/>
          </w:tcPr>
          <w:p w:rsidR="000C4674" w:rsidRPr="00770EE4" w:rsidRDefault="00EF4FCB" w:rsidP="00137832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average display of poise and confidence demeanor while presenting the lesson.</w:t>
            </w:r>
          </w:p>
        </w:tc>
        <w:tc>
          <w:tcPr>
            <w:tcW w:w="1493" w:type="dxa"/>
          </w:tcPr>
          <w:p w:rsidR="000C4674" w:rsidRPr="00770EE4" w:rsidRDefault="00EF4FCB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</w:t>
            </w:r>
            <w:r w:rsidR="00D82D07" w:rsidRPr="00770EE4">
              <w:rPr>
                <w:sz w:val="20"/>
                <w:szCs w:val="20"/>
              </w:rPr>
              <w:t>nstrates a belo</w:t>
            </w:r>
            <w:r w:rsidR="00D5530A" w:rsidRPr="00770EE4">
              <w:rPr>
                <w:sz w:val="20"/>
                <w:szCs w:val="20"/>
              </w:rPr>
              <w:t>w average</w:t>
            </w:r>
            <w:r w:rsidR="009024F0" w:rsidRPr="00770EE4">
              <w:rPr>
                <w:sz w:val="20"/>
                <w:szCs w:val="20"/>
              </w:rPr>
              <w:t xml:space="preserve"> display of </w:t>
            </w:r>
            <w:r w:rsidRPr="00770EE4">
              <w:rPr>
                <w:sz w:val="20"/>
                <w:szCs w:val="20"/>
              </w:rPr>
              <w:t>poise and confidence demeanor while presenting the lesson.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ver</w:t>
            </w:r>
            <w:r w:rsidR="00EF4FCB" w:rsidRPr="00770EE4">
              <w:rPr>
                <w:sz w:val="20"/>
                <w:szCs w:val="20"/>
              </w:rPr>
              <w:t>y poor dis</w:t>
            </w:r>
            <w:r w:rsidR="009024F0" w:rsidRPr="00770EE4">
              <w:rPr>
                <w:sz w:val="20"/>
                <w:szCs w:val="20"/>
              </w:rPr>
              <w:t xml:space="preserve">play of </w:t>
            </w:r>
            <w:r w:rsidR="00EF4FCB" w:rsidRPr="00770EE4">
              <w:rPr>
                <w:sz w:val="20"/>
                <w:szCs w:val="20"/>
              </w:rPr>
              <w:t>poise and confidence demeanor while presenting the lesson.</w:t>
            </w:r>
          </w:p>
        </w:tc>
      </w:tr>
      <w:tr w:rsidR="00137832" w:rsidRPr="00B27945" w:rsidTr="00652290">
        <w:trPr>
          <w:trHeight w:val="1418"/>
        </w:trPr>
        <w:tc>
          <w:tcPr>
            <w:tcW w:w="1757" w:type="dxa"/>
          </w:tcPr>
          <w:p w:rsidR="000C4674" w:rsidRPr="00770EE4" w:rsidRDefault="00336863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Instructional Methods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3, 5, 10, 13, 14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3, 4, 5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 xml:space="preserve"> 1</w:t>
            </w:r>
          </w:p>
          <w:p w:rsidR="000F3CDD" w:rsidRPr="00770EE4" w:rsidRDefault="000F3CDD" w:rsidP="00137832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1, 2, 6, 8</w:t>
            </w:r>
          </w:p>
        </w:tc>
        <w:tc>
          <w:tcPr>
            <w:tcW w:w="1493" w:type="dxa"/>
          </w:tcPr>
          <w:p w:rsidR="002A28F2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Demonstrates </w:t>
            </w:r>
            <w:r w:rsidR="009024F0" w:rsidRPr="00770EE4">
              <w:rPr>
                <w:sz w:val="20"/>
                <w:szCs w:val="20"/>
              </w:rPr>
              <w:t>a superior ability to use creative and effective teaching methods during the lesson.</w:t>
            </w:r>
          </w:p>
          <w:p w:rsidR="00770EE4" w:rsidRDefault="00770EE4">
            <w:pPr>
              <w:rPr>
                <w:sz w:val="20"/>
                <w:szCs w:val="20"/>
              </w:rPr>
            </w:pPr>
          </w:p>
          <w:p w:rsidR="00770EE4" w:rsidRPr="00770EE4" w:rsidRDefault="00770EE4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C4674" w:rsidRPr="00770EE4" w:rsidRDefault="009024F0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above average ability to use creative and effective teaching methods during the lesson.</w:t>
            </w:r>
          </w:p>
        </w:tc>
        <w:tc>
          <w:tcPr>
            <w:tcW w:w="1493" w:type="dxa"/>
          </w:tcPr>
          <w:p w:rsidR="000C4674" w:rsidRPr="00770EE4" w:rsidRDefault="009024F0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Demonstrates an adequate/average ability to use </w:t>
            </w:r>
            <w:r w:rsidR="00F4510A" w:rsidRPr="00770EE4">
              <w:rPr>
                <w:sz w:val="20"/>
                <w:szCs w:val="20"/>
              </w:rPr>
              <w:t xml:space="preserve">creative and effective teaching </w:t>
            </w:r>
            <w:r w:rsidRPr="00770EE4">
              <w:rPr>
                <w:sz w:val="20"/>
                <w:szCs w:val="20"/>
              </w:rPr>
              <w:t>methods during the lesson.</w:t>
            </w:r>
          </w:p>
        </w:tc>
        <w:tc>
          <w:tcPr>
            <w:tcW w:w="1493" w:type="dxa"/>
          </w:tcPr>
          <w:p w:rsidR="000C4674" w:rsidRPr="00770EE4" w:rsidRDefault="009024F0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below average ability to use creative and effective teaching methods during the lesson.</w:t>
            </w:r>
          </w:p>
        </w:tc>
        <w:tc>
          <w:tcPr>
            <w:tcW w:w="1493" w:type="dxa"/>
          </w:tcPr>
          <w:p w:rsidR="000C4674" w:rsidRPr="00770EE4" w:rsidRDefault="009024F0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very poor ability to use creative and effective teaching methods during the lesson.</w:t>
            </w:r>
          </w:p>
        </w:tc>
      </w:tr>
      <w:tr w:rsidR="00137832" w:rsidRPr="00B27945" w:rsidTr="00652290">
        <w:trPr>
          <w:trHeight w:val="2634"/>
        </w:trPr>
        <w:tc>
          <w:tcPr>
            <w:tcW w:w="1757" w:type="dxa"/>
          </w:tcPr>
          <w:p w:rsidR="001301D9" w:rsidRPr="00770EE4" w:rsidRDefault="000C4674" w:rsidP="001301D9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lastRenderedPageBreak/>
              <w:t>Voice</w:t>
            </w:r>
            <w:r w:rsidR="001301D9">
              <w:rPr>
                <w:b/>
                <w:sz w:val="20"/>
                <w:szCs w:val="20"/>
              </w:rPr>
              <w:t xml:space="preserve"> /</w:t>
            </w:r>
            <w:r w:rsidR="001301D9" w:rsidRPr="00770EE4">
              <w:rPr>
                <w:b/>
                <w:sz w:val="20"/>
                <w:szCs w:val="20"/>
              </w:rPr>
              <w:t xml:space="preserve"> Visual Contact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6, 10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4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 xml:space="preserve"> 1</w:t>
            </w:r>
          </w:p>
          <w:p w:rsidR="000F3CDD" w:rsidRPr="00770EE4" w:rsidRDefault="000F3CDD" w:rsidP="00137832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</w:p>
        </w:tc>
        <w:tc>
          <w:tcPr>
            <w:tcW w:w="1493" w:type="dxa"/>
          </w:tcPr>
          <w:p w:rsidR="002A28F2" w:rsidRPr="00770EE4" w:rsidRDefault="00855376" w:rsidP="001301D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Speaks using a superior volume level and clarity</w:t>
            </w:r>
            <w:r w:rsidR="00955F8E" w:rsidRPr="00770EE4">
              <w:rPr>
                <w:sz w:val="20"/>
                <w:szCs w:val="20"/>
              </w:rPr>
              <w:t>.  Also</w:t>
            </w:r>
            <w:r w:rsidRPr="00770EE4">
              <w:rPr>
                <w:sz w:val="20"/>
                <w:szCs w:val="20"/>
              </w:rPr>
              <w:t xml:space="preserve"> speaks without the repetition of words or phrases.</w:t>
            </w:r>
            <w:r w:rsidR="001301D9">
              <w:rPr>
                <w:sz w:val="20"/>
                <w:szCs w:val="20"/>
              </w:rPr>
              <w:t xml:space="preserve"> &amp; </w:t>
            </w:r>
            <w:r w:rsidR="001301D9" w:rsidRPr="00770EE4">
              <w:rPr>
                <w:sz w:val="20"/>
                <w:szCs w:val="20"/>
              </w:rPr>
              <w:t>Demonstrates a superior ability to maintain eye contact with the class/ audience throughout the lesson.</w:t>
            </w:r>
          </w:p>
        </w:tc>
        <w:tc>
          <w:tcPr>
            <w:tcW w:w="1493" w:type="dxa"/>
          </w:tcPr>
          <w:p w:rsidR="001301D9" w:rsidRPr="00770EE4" w:rsidRDefault="00855376" w:rsidP="001301D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Speaks using an above average volume level and </w:t>
            </w:r>
            <w:r w:rsidR="00955F8E" w:rsidRPr="00770EE4">
              <w:rPr>
                <w:sz w:val="20"/>
                <w:szCs w:val="20"/>
              </w:rPr>
              <w:t xml:space="preserve">with </w:t>
            </w:r>
            <w:r w:rsidRPr="00770EE4">
              <w:rPr>
                <w:sz w:val="20"/>
                <w:szCs w:val="20"/>
              </w:rPr>
              <w:t>clarity</w:t>
            </w:r>
            <w:r w:rsidR="00955F8E" w:rsidRPr="00770EE4">
              <w:rPr>
                <w:sz w:val="20"/>
                <w:szCs w:val="20"/>
              </w:rPr>
              <w:t>.  Also</w:t>
            </w:r>
            <w:r w:rsidRPr="00770EE4">
              <w:rPr>
                <w:sz w:val="20"/>
                <w:szCs w:val="20"/>
              </w:rPr>
              <w:t xml:space="preserve">   </w:t>
            </w:r>
            <w:r w:rsidR="00955F8E" w:rsidRPr="00770EE4">
              <w:rPr>
                <w:sz w:val="20"/>
                <w:szCs w:val="20"/>
              </w:rPr>
              <w:t>speaks without using</w:t>
            </w:r>
            <w:r w:rsidRPr="00770EE4">
              <w:rPr>
                <w:sz w:val="20"/>
                <w:szCs w:val="20"/>
              </w:rPr>
              <w:t xml:space="preserve"> repetition of words or phrases.</w:t>
            </w:r>
            <w:r w:rsidR="001301D9">
              <w:rPr>
                <w:sz w:val="20"/>
                <w:szCs w:val="20"/>
              </w:rPr>
              <w:t xml:space="preserve"> &amp; </w:t>
            </w:r>
            <w:r w:rsidR="001301D9" w:rsidRPr="00770EE4">
              <w:rPr>
                <w:sz w:val="20"/>
                <w:szCs w:val="20"/>
              </w:rPr>
              <w:t>Demonstrates an above average ability to maintain eye contact with the class/ audience throughout the lesson.</w:t>
            </w:r>
          </w:p>
        </w:tc>
        <w:tc>
          <w:tcPr>
            <w:tcW w:w="1493" w:type="dxa"/>
          </w:tcPr>
          <w:p w:rsidR="001301D9" w:rsidRPr="00770EE4" w:rsidRDefault="00955F8E" w:rsidP="001301D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Speaks using an adequate/average volume level and with adequate clarity.  Also speaks without using many repetitious words or phrases.</w:t>
            </w:r>
            <w:r w:rsidR="001301D9">
              <w:rPr>
                <w:sz w:val="20"/>
                <w:szCs w:val="20"/>
              </w:rPr>
              <w:t xml:space="preserve"> &amp; </w:t>
            </w:r>
            <w:r w:rsidR="001301D9" w:rsidRPr="00770EE4">
              <w:rPr>
                <w:sz w:val="20"/>
                <w:szCs w:val="20"/>
              </w:rPr>
              <w:t>Demonstrates an adequate/average ability to maintain eye contact with the class/ audience throughout the lesson.</w:t>
            </w:r>
          </w:p>
        </w:tc>
        <w:tc>
          <w:tcPr>
            <w:tcW w:w="1493" w:type="dxa"/>
          </w:tcPr>
          <w:p w:rsidR="001301D9" w:rsidRPr="00770EE4" w:rsidRDefault="00955F8E" w:rsidP="001301D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Speaks using a below average volume level and is difficult to understand.  Speaks using many repetitious of words or phrases.</w:t>
            </w:r>
            <w:r w:rsidR="001301D9">
              <w:rPr>
                <w:sz w:val="20"/>
                <w:szCs w:val="20"/>
              </w:rPr>
              <w:t xml:space="preserve"> &amp; </w:t>
            </w:r>
            <w:r w:rsidR="001301D9" w:rsidRPr="00770EE4">
              <w:rPr>
                <w:sz w:val="20"/>
                <w:szCs w:val="20"/>
              </w:rPr>
              <w:t>Demonstrates a below above average ability to maintain eye contact with the class/ audience throughout the lesson</w:t>
            </w:r>
            <w:r w:rsidR="001301D9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:rsidR="001301D9" w:rsidRPr="00770EE4" w:rsidRDefault="00955F8E" w:rsidP="001301D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Speaks using a poor volume level and is very difficult to understand.  Speaks using many repetitious words or phrases.</w:t>
            </w:r>
            <w:r w:rsidR="001301D9">
              <w:rPr>
                <w:sz w:val="20"/>
                <w:szCs w:val="20"/>
              </w:rPr>
              <w:t xml:space="preserve"> &amp; </w:t>
            </w:r>
            <w:r w:rsidR="001301D9" w:rsidRPr="00770EE4">
              <w:rPr>
                <w:sz w:val="20"/>
                <w:szCs w:val="20"/>
              </w:rPr>
              <w:t>Demonstrates a very poor ability to maintain eye contact with the class/ audience throughout the lesson.</w:t>
            </w:r>
          </w:p>
        </w:tc>
      </w:tr>
      <w:tr w:rsidR="00137832" w:rsidRPr="00B27945" w:rsidTr="00652290">
        <w:trPr>
          <w:trHeight w:val="1340"/>
        </w:trPr>
        <w:tc>
          <w:tcPr>
            <w:tcW w:w="1757" w:type="dxa"/>
          </w:tcPr>
          <w:p w:rsidR="000C4674" w:rsidRPr="00770EE4" w:rsidRDefault="00576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Planning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3, 4, 5, 13, 14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1, 2, 3, 4, 5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 xml:space="preserve"> 1</w:t>
            </w:r>
          </w:p>
          <w:p w:rsidR="000F3CDD" w:rsidRDefault="000F3CDD" w:rsidP="00137832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1, 2, 3, 7</w:t>
            </w:r>
          </w:p>
          <w:p w:rsidR="001301D9" w:rsidRPr="00770EE4" w:rsidRDefault="001301D9" w:rsidP="00137832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28F2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Demonstrates a superior ability to organize and execute the lesson. 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Demonstrates an above average ability to organize and execute the lesson. 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an adequate/</w:t>
            </w:r>
            <w:r w:rsidR="00A26E6D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 xml:space="preserve">average ability to organize and execute the lesson. 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Demonstrates a below avera</w:t>
            </w:r>
            <w:r w:rsidR="00A26E6D" w:rsidRPr="00770EE4">
              <w:rPr>
                <w:sz w:val="20"/>
                <w:szCs w:val="20"/>
              </w:rPr>
              <w:t xml:space="preserve">ge ability to organize and </w:t>
            </w:r>
            <w:r w:rsidRPr="00770EE4">
              <w:rPr>
                <w:sz w:val="20"/>
                <w:szCs w:val="20"/>
              </w:rPr>
              <w:t xml:space="preserve">execute the lesson. </w:t>
            </w:r>
          </w:p>
        </w:tc>
        <w:tc>
          <w:tcPr>
            <w:tcW w:w="1493" w:type="dxa"/>
          </w:tcPr>
          <w:p w:rsidR="000C4674" w:rsidRPr="00770EE4" w:rsidRDefault="00955F8E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Demonstrates a very poor ability to organize and execute the lesson. </w:t>
            </w:r>
          </w:p>
        </w:tc>
      </w:tr>
      <w:tr w:rsidR="00137832" w:rsidRPr="00B27945" w:rsidTr="00652290">
        <w:trPr>
          <w:trHeight w:val="1667"/>
        </w:trPr>
        <w:tc>
          <w:tcPr>
            <w:tcW w:w="1757" w:type="dxa"/>
          </w:tcPr>
          <w:p w:rsidR="000C4674" w:rsidRPr="00770EE4" w:rsidRDefault="000C4674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Orderly Sequence</w:t>
            </w:r>
          </w:p>
          <w:p w:rsidR="00137832" w:rsidRPr="00770EE4" w:rsidRDefault="00390754" w:rsidP="0013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137832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137832" w:rsidRPr="00770EE4">
              <w:rPr>
                <w:sz w:val="18"/>
                <w:szCs w:val="18"/>
              </w:rPr>
              <w:t>Proficience</w:t>
            </w:r>
            <w:proofErr w:type="spellEnd"/>
            <w:r w:rsidR="00137832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3, 4, 5</w:t>
            </w:r>
          </w:p>
          <w:p w:rsidR="00137832" w:rsidRPr="00770EE4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 xml:space="preserve">NCTM Standard(s): </w:t>
            </w:r>
            <w:r w:rsidR="00336863" w:rsidRPr="00770EE4">
              <w:rPr>
                <w:sz w:val="18"/>
                <w:szCs w:val="18"/>
              </w:rPr>
              <w:t>3, 4</w:t>
            </w:r>
          </w:p>
          <w:p w:rsidR="00137832" w:rsidRDefault="00137832" w:rsidP="00137832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</w:t>
            </w:r>
            <w:r w:rsidR="00336863" w:rsidRPr="00770EE4">
              <w:rPr>
                <w:sz w:val="18"/>
                <w:szCs w:val="18"/>
              </w:rPr>
              <w:t xml:space="preserve"> 1</w:t>
            </w:r>
          </w:p>
          <w:p w:rsidR="000F3CDD" w:rsidRPr="00770EE4" w:rsidRDefault="000F3CDD" w:rsidP="00137832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93" w:type="dxa"/>
          </w:tcPr>
          <w:p w:rsidR="000C4674" w:rsidRPr="00770EE4" w:rsidRDefault="00791D18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The logical progression of the lesson topics is demonstrated with superior mastery.  The lesson easily flows well from topic to topic.</w:t>
            </w:r>
          </w:p>
          <w:p w:rsidR="002A28F2" w:rsidRPr="00770EE4" w:rsidRDefault="002A28F2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0C4674" w:rsidRPr="00770EE4" w:rsidRDefault="00791D18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The logical progression of the lesson topics is demonstrated with above average mastery.  The lesson easily flows well from topic to topic.</w:t>
            </w:r>
          </w:p>
        </w:tc>
        <w:tc>
          <w:tcPr>
            <w:tcW w:w="1493" w:type="dxa"/>
          </w:tcPr>
          <w:p w:rsidR="000C4674" w:rsidRPr="00770EE4" w:rsidRDefault="00791D18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The logical progression of the lesson topics is demonstrated with average/adequate competency.  The lesson adequately flows from topic to topic.</w:t>
            </w:r>
          </w:p>
        </w:tc>
        <w:tc>
          <w:tcPr>
            <w:tcW w:w="1493" w:type="dxa"/>
          </w:tcPr>
          <w:p w:rsidR="000C4674" w:rsidRPr="00770EE4" w:rsidRDefault="00791D18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The logical progression of the lesson topics is demonstrated with below average</w:t>
            </w:r>
            <w:r w:rsidR="00F4510A" w:rsidRPr="00770EE4">
              <w:rPr>
                <w:sz w:val="20"/>
                <w:szCs w:val="20"/>
              </w:rPr>
              <w:t xml:space="preserve"> competency.  The lesson does not</w:t>
            </w:r>
            <w:r w:rsidRPr="00770EE4">
              <w:rPr>
                <w:sz w:val="20"/>
                <w:szCs w:val="20"/>
              </w:rPr>
              <w:t xml:space="preserve"> adequately flow from topic to topic.</w:t>
            </w:r>
          </w:p>
        </w:tc>
        <w:tc>
          <w:tcPr>
            <w:tcW w:w="1493" w:type="dxa"/>
          </w:tcPr>
          <w:p w:rsidR="000C4674" w:rsidRPr="00770EE4" w:rsidRDefault="00791D18" w:rsidP="00497609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logical </w:t>
            </w:r>
            <w:r w:rsidR="00F4510A" w:rsidRPr="00770EE4">
              <w:rPr>
                <w:sz w:val="20"/>
                <w:szCs w:val="20"/>
              </w:rPr>
              <w:t xml:space="preserve">progression of the lesson </w:t>
            </w:r>
            <w:r w:rsidRPr="00770EE4">
              <w:rPr>
                <w:sz w:val="20"/>
                <w:szCs w:val="20"/>
              </w:rPr>
              <w:t>is demonstrate</w:t>
            </w:r>
            <w:r w:rsidR="00F4510A" w:rsidRPr="00770EE4">
              <w:rPr>
                <w:sz w:val="20"/>
                <w:szCs w:val="20"/>
              </w:rPr>
              <w:t>d with poor</w:t>
            </w:r>
            <w:r w:rsidRPr="00770EE4">
              <w:rPr>
                <w:sz w:val="20"/>
                <w:szCs w:val="20"/>
              </w:rPr>
              <w:t xml:space="preserve"> co</w:t>
            </w:r>
            <w:r w:rsidR="00A26E6D" w:rsidRPr="00770EE4">
              <w:rPr>
                <w:sz w:val="20"/>
                <w:szCs w:val="20"/>
              </w:rPr>
              <w:t xml:space="preserve">mpetency.  The lesson does not </w:t>
            </w:r>
            <w:r w:rsidRPr="00770EE4">
              <w:rPr>
                <w:sz w:val="20"/>
                <w:szCs w:val="20"/>
              </w:rPr>
              <w:t>adequately flow from topic to topic.</w:t>
            </w:r>
          </w:p>
        </w:tc>
      </w:tr>
      <w:tr w:rsidR="00336863" w:rsidRPr="00B27945" w:rsidTr="00652290">
        <w:trPr>
          <w:trHeight w:val="1418"/>
        </w:trPr>
        <w:tc>
          <w:tcPr>
            <w:tcW w:w="1757" w:type="dxa"/>
          </w:tcPr>
          <w:p w:rsidR="00336863" w:rsidRPr="00770EE4" w:rsidRDefault="00336863" w:rsidP="00336863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t>Professional Appearance and Conduct</w:t>
            </w:r>
          </w:p>
          <w:p w:rsidR="00336863" w:rsidRPr="00770EE4" w:rsidRDefault="00390754" w:rsidP="00336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336863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336863" w:rsidRPr="00770EE4">
              <w:rPr>
                <w:sz w:val="18"/>
                <w:szCs w:val="18"/>
              </w:rPr>
              <w:t>Proficience</w:t>
            </w:r>
            <w:proofErr w:type="spellEnd"/>
            <w:r w:rsidR="00336863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1, 12, 14</w:t>
            </w:r>
          </w:p>
          <w:p w:rsidR="00336863" w:rsidRPr="00770EE4" w:rsidRDefault="00336863" w:rsidP="00336863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NCTM Standard(s): 4</w:t>
            </w:r>
          </w:p>
          <w:p w:rsidR="00336863" w:rsidRDefault="00336863" w:rsidP="00336863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 1</w:t>
            </w:r>
          </w:p>
          <w:p w:rsidR="000F3CDD" w:rsidRPr="00770EE4" w:rsidRDefault="000F3CDD" w:rsidP="00336863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demonstrates superior professionalism in terms of his/her attire and conduct throughout the lesson.</w:t>
            </w:r>
          </w:p>
          <w:p w:rsidR="00336863" w:rsidRPr="00770EE4" w:rsidRDefault="00336863" w:rsidP="00336863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demonstrates above average professionalism in terms of his/her attire and conduct throughout the lesson.</w:t>
            </w:r>
          </w:p>
        </w:tc>
        <w:tc>
          <w:tcPr>
            <w:tcW w:w="1493" w:type="dxa"/>
          </w:tcPr>
          <w:p w:rsidR="00336863" w:rsidRPr="00770EE4" w:rsidRDefault="00B35F26" w:rsidP="00B3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candidate</w:t>
            </w:r>
            <w:r w:rsidR="00336863" w:rsidRPr="00770EE4">
              <w:rPr>
                <w:sz w:val="20"/>
                <w:szCs w:val="20"/>
              </w:rPr>
              <w:t xml:space="preserve"> demonstrates average professionalism in terms of his/her attire and conduct throughout the lesson.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below average professionalism in terms of his/her attire and conduct throughout the lesson.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poor, unprofessional attire and conduct throughout the lesson.</w:t>
            </w:r>
          </w:p>
        </w:tc>
      </w:tr>
      <w:tr w:rsidR="00336863" w:rsidRPr="00B27945" w:rsidTr="00652290">
        <w:trPr>
          <w:trHeight w:val="2618"/>
        </w:trPr>
        <w:tc>
          <w:tcPr>
            <w:tcW w:w="1757" w:type="dxa"/>
          </w:tcPr>
          <w:p w:rsidR="00336863" w:rsidRPr="00770EE4" w:rsidRDefault="00336863" w:rsidP="00576100">
            <w:pPr>
              <w:rPr>
                <w:b/>
                <w:sz w:val="20"/>
                <w:szCs w:val="20"/>
              </w:rPr>
            </w:pPr>
            <w:r w:rsidRPr="00770EE4">
              <w:rPr>
                <w:b/>
                <w:sz w:val="20"/>
                <w:szCs w:val="20"/>
              </w:rPr>
              <w:lastRenderedPageBreak/>
              <w:t xml:space="preserve">Use of </w:t>
            </w:r>
            <w:r w:rsidR="00576100">
              <w:rPr>
                <w:b/>
                <w:sz w:val="20"/>
                <w:szCs w:val="20"/>
              </w:rPr>
              <w:t>Technology</w:t>
            </w:r>
          </w:p>
          <w:p w:rsidR="00336863" w:rsidRPr="00770EE4" w:rsidRDefault="00390754" w:rsidP="00336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</w:t>
            </w:r>
            <w:r w:rsidR="00336863" w:rsidRPr="00770EE4">
              <w:rPr>
                <w:sz w:val="18"/>
                <w:szCs w:val="18"/>
              </w:rPr>
              <w:t xml:space="preserve"> </w:t>
            </w:r>
            <w:proofErr w:type="spellStart"/>
            <w:r w:rsidR="00336863" w:rsidRPr="00770EE4">
              <w:rPr>
                <w:sz w:val="18"/>
                <w:szCs w:val="18"/>
              </w:rPr>
              <w:t>Proficience</w:t>
            </w:r>
            <w:proofErr w:type="spellEnd"/>
            <w:r w:rsidR="00336863" w:rsidRPr="00770EE4">
              <w:rPr>
                <w:sz w:val="18"/>
                <w:szCs w:val="18"/>
              </w:rPr>
              <w:t xml:space="preserve">(s): </w:t>
            </w:r>
            <w:r w:rsidR="00770EE4" w:rsidRPr="00770EE4">
              <w:rPr>
                <w:sz w:val="18"/>
                <w:szCs w:val="18"/>
              </w:rPr>
              <w:t>9, 10, 14</w:t>
            </w:r>
          </w:p>
          <w:p w:rsidR="00336863" w:rsidRPr="00770EE4" w:rsidRDefault="00336863" w:rsidP="00336863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NCTM Standard(s): 2, 3, 4</w:t>
            </w:r>
          </w:p>
          <w:p w:rsidR="00336863" w:rsidRDefault="00336863" w:rsidP="00336863">
            <w:pPr>
              <w:rPr>
                <w:sz w:val="18"/>
                <w:szCs w:val="18"/>
              </w:rPr>
            </w:pPr>
            <w:r w:rsidRPr="00770EE4">
              <w:rPr>
                <w:sz w:val="18"/>
                <w:szCs w:val="18"/>
              </w:rPr>
              <w:t>CAEP Standard(s): 1</w:t>
            </w:r>
          </w:p>
          <w:p w:rsidR="000F3CDD" w:rsidRPr="00770EE4" w:rsidRDefault="000F3CDD" w:rsidP="00336863">
            <w:pPr>
              <w:rPr>
                <w:b/>
                <w:sz w:val="20"/>
                <w:szCs w:val="20"/>
              </w:rPr>
            </w:pPr>
            <w:proofErr w:type="spellStart"/>
            <w:r w:rsidRPr="001D04F3">
              <w:rPr>
                <w:bCs/>
                <w:color w:val="000000"/>
                <w:sz w:val="18"/>
                <w:szCs w:val="18"/>
              </w:rPr>
              <w:t>InTASC</w:t>
            </w:r>
            <w:proofErr w:type="spellEnd"/>
            <w:r w:rsidRPr="001D04F3">
              <w:rPr>
                <w:bCs/>
                <w:color w:val="000000"/>
                <w:sz w:val="18"/>
                <w:szCs w:val="18"/>
              </w:rPr>
              <w:t xml:space="preserve"> Standards:</w:t>
            </w:r>
            <w:r w:rsidR="0053560A">
              <w:rPr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93" w:type="dxa"/>
          </w:tcPr>
          <w:p w:rsidR="00336863" w:rsidRPr="00770EE4" w:rsidRDefault="00336863" w:rsidP="00B35F26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 xml:space="preserve">candidate </w:t>
            </w:r>
            <w:r w:rsidRPr="00770EE4">
              <w:rPr>
                <w:sz w:val="20"/>
                <w:szCs w:val="20"/>
              </w:rPr>
              <w:t xml:space="preserve">has a superior ability to effectively use audiovisual aids in order to enhance learning during a lesson.  </w:t>
            </w:r>
            <w:r w:rsidRPr="00770EE4">
              <w:rPr>
                <w:sz w:val="20"/>
                <w:szCs w:val="20"/>
                <w:u w:val="single"/>
              </w:rPr>
              <w:t>&amp;/OR</w:t>
            </w:r>
            <w:r w:rsidRPr="00770EE4">
              <w:rPr>
                <w:sz w:val="20"/>
                <w:szCs w:val="20"/>
              </w:rPr>
              <w:t xml:space="preserve">   The </w:t>
            </w:r>
            <w:r w:rsidR="00B35F26">
              <w:rPr>
                <w:sz w:val="20"/>
                <w:szCs w:val="20"/>
              </w:rPr>
              <w:t>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a superior ability to organize and conduct in class activities/demonstrations.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has an above average ability to effectively use audiovisual aids in order to enhance learning during a lesson.  </w:t>
            </w:r>
            <w:r w:rsidRPr="00770EE4">
              <w:rPr>
                <w:sz w:val="20"/>
                <w:szCs w:val="20"/>
                <w:u w:val="single"/>
              </w:rPr>
              <w:t xml:space="preserve">&amp;/OR </w:t>
            </w:r>
          </w:p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>The</w:t>
            </w:r>
            <w:r w:rsidR="00B35F26">
              <w:rPr>
                <w:sz w:val="20"/>
                <w:szCs w:val="20"/>
              </w:rPr>
              <w:t xml:space="preserve"> 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an above average ability to organize and conduct in class activities and demonstrations.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has an adequate/average ability to effectively use audiovisual aids in order to enhance learning during a lesson.  </w:t>
            </w:r>
            <w:r w:rsidRPr="00770EE4">
              <w:rPr>
                <w:sz w:val="20"/>
                <w:szCs w:val="20"/>
                <w:u w:val="single"/>
              </w:rPr>
              <w:t>&amp;/OR</w:t>
            </w:r>
            <w:r w:rsidRPr="00770EE4">
              <w:rPr>
                <w:sz w:val="20"/>
                <w:szCs w:val="20"/>
              </w:rPr>
              <w:t xml:space="preserve">  </w:t>
            </w:r>
          </w:p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an above average ability to organize and conduct in class activities and demonstrations.</w:t>
            </w:r>
          </w:p>
        </w:tc>
        <w:tc>
          <w:tcPr>
            <w:tcW w:w="1493" w:type="dxa"/>
          </w:tcPr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has a below average ability to effectively use audiovisual aids in order to enhance learning during a lesson.  </w:t>
            </w:r>
            <w:r w:rsidRPr="00770EE4">
              <w:rPr>
                <w:sz w:val="20"/>
                <w:szCs w:val="20"/>
                <w:u w:val="single"/>
              </w:rPr>
              <w:t xml:space="preserve">&amp;/OR </w:t>
            </w:r>
          </w:p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="00B35F26" w:rsidRPr="00770EE4">
              <w:rPr>
                <w:sz w:val="20"/>
                <w:szCs w:val="20"/>
              </w:rPr>
              <w:t xml:space="preserve"> </w:t>
            </w:r>
            <w:r w:rsidRPr="00770EE4">
              <w:rPr>
                <w:sz w:val="20"/>
                <w:szCs w:val="20"/>
              </w:rPr>
              <w:t>demonstrates a below average ability to organize and conduct in class activities and demonstrations.</w:t>
            </w:r>
          </w:p>
        </w:tc>
        <w:tc>
          <w:tcPr>
            <w:tcW w:w="1493" w:type="dxa"/>
          </w:tcPr>
          <w:p w:rsidR="00336863" w:rsidRPr="00770EE4" w:rsidRDefault="00B35F26" w:rsidP="0033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candidate</w:t>
            </w:r>
            <w:r w:rsidR="00336863" w:rsidRPr="00770EE4">
              <w:rPr>
                <w:sz w:val="20"/>
                <w:szCs w:val="20"/>
              </w:rPr>
              <w:t xml:space="preserve"> has a very poor ability to effectively use audiovisual aids in order to enhance learning during a lesson.  </w:t>
            </w:r>
            <w:r w:rsidR="00336863" w:rsidRPr="00770EE4">
              <w:rPr>
                <w:sz w:val="20"/>
                <w:szCs w:val="20"/>
                <w:u w:val="single"/>
              </w:rPr>
              <w:t xml:space="preserve">&amp;/OR </w:t>
            </w:r>
          </w:p>
          <w:p w:rsidR="00336863" w:rsidRPr="00770EE4" w:rsidRDefault="00336863" w:rsidP="00336863">
            <w:pPr>
              <w:rPr>
                <w:sz w:val="20"/>
                <w:szCs w:val="20"/>
              </w:rPr>
            </w:pPr>
            <w:r w:rsidRPr="00770EE4">
              <w:rPr>
                <w:sz w:val="20"/>
                <w:szCs w:val="20"/>
              </w:rPr>
              <w:t xml:space="preserve">The </w:t>
            </w:r>
            <w:r w:rsidR="00B35F26">
              <w:rPr>
                <w:sz w:val="20"/>
                <w:szCs w:val="20"/>
              </w:rPr>
              <w:t>candidate</w:t>
            </w:r>
            <w:r w:rsidRPr="00770EE4">
              <w:rPr>
                <w:sz w:val="20"/>
                <w:szCs w:val="20"/>
              </w:rPr>
              <w:t xml:space="preserve"> demonstrates a very poor ability to organize and conduct in class activities and demonstrations.</w:t>
            </w:r>
          </w:p>
        </w:tc>
      </w:tr>
    </w:tbl>
    <w:p w:rsidR="00D86A4F" w:rsidRDefault="00D86A4F" w:rsidP="00A04EB3">
      <w:pPr>
        <w:tabs>
          <w:tab w:val="left" w:pos="11160"/>
        </w:tabs>
        <w:rPr>
          <w:sz w:val="22"/>
          <w:szCs w:val="22"/>
        </w:rPr>
      </w:pPr>
    </w:p>
    <w:p w:rsidR="005565FA" w:rsidRDefault="005565FA" w:rsidP="00A04EB3">
      <w:pPr>
        <w:tabs>
          <w:tab w:val="left" w:pos="11160"/>
        </w:tabs>
        <w:rPr>
          <w:sz w:val="22"/>
          <w:szCs w:val="22"/>
        </w:rPr>
      </w:pPr>
    </w:p>
    <w:p w:rsidR="00D86A4F" w:rsidRDefault="00D86A4F" w:rsidP="00D626E4">
      <w:p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75796" w:rsidRDefault="00D86A4F" w:rsidP="00D626E4">
      <w:pPr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626E4" w:rsidRPr="00D626E4">
        <w:rPr>
          <w:b/>
          <w:sz w:val="28"/>
          <w:szCs w:val="28"/>
        </w:rPr>
        <w:t>Total Points:</w:t>
      </w:r>
      <w:r w:rsidR="00652290">
        <w:rPr>
          <w:b/>
          <w:sz w:val="28"/>
          <w:szCs w:val="28"/>
        </w:rPr>
        <w:t xml:space="preserve"> </w:t>
      </w:r>
      <w:r w:rsidR="00D626E4" w:rsidRPr="00D626E4">
        <w:rPr>
          <w:b/>
          <w:sz w:val="28"/>
          <w:szCs w:val="28"/>
        </w:rPr>
        <w:t>__________</w:t>
      </w:r>
      <w:r w:rsidR="00277AB4">
        <w:rPr>
          <w:b/>
          <w:sz w:val="28"/>
          <w:szCs w:val="28"/>
        </w:rPr>
        <w:t>/100</w:t>
      </w:r>
    </w:p>
    <w:p w:rsidR="00652290" w:rsidRDefault="00652290" w:rsidP="00D626E4">
      <w:pPr>
        <w:ind w:right="-1440"/>
        <w:rPr>
          <w:b/>
          <w:u w:val="single"/>
        </w:rPr>
      </w:pPr>
    </w:p>
    <w:p w:rsidR="00D75796" w:rsidRPr="00D86A4F" w:rsidRDefault="00D86A4F" w:rsidP="00D86A4F">
      <w:pPr>
        <w:ind w:right="-1440"/>
        <w:rPr>
          <w:b/>
          <w:sz w:val="22"/>
          <w:szCs w:val="22"/>
          <w:u w:val="single"/>
        </w:rPr>
      </w:pPr>
      <w:r w:rsidRPr="00D86A4F">
        <w:rPr>
          <w:b/>
          <w:u w:val="single"/>
        </w:rPr>
        <w:t>Comments regarding posit</w:t>
      </w:r>
      <w:r w:rsidR="00652290">
        <w:rPr>
          <w:b/>
          <w:u w:val="single"/>
        </w:rPr>
        <w:t xml:space="preserve">ive aspects of the presentation and </w:t>
      </w:r>
      <w:r w:rsidRPr="00D86A4F">
        <w:rPr>
          <w:b/>
          <w:u w:val="single"/>
        </w:rPr>
        <w:t>what was done well</w:t>
      </w:r>
      <w:r w:rsidRPr="00D86A4F">
        <w:rPr>
          <w:b/>
          <w:sz w:val="22"/>
          <w:szCs w:val="22"/>
          <w:u w:val="single"/>
        </w:rPr>
        <w:t>.</w:t>
      </w:r>
      <w:r w:rsidRPr="00D86A4F">
        <w:rPr>
          <w:b/>
          <w:sz w:val="22"/>
          <w:szCs w:val="22"/>
        </w:rPr>
        <w:t xml:space="preserve">                                    </w:t>
      </w:r>
    </w:p>
    <w:p w:rsidR="007C4E40" w:rsidRDefault="007C4E40" w:rsidP="00D626E4">
      <w:pPr>
        <w:ind w:right="-1440"/>
        <w:rPr>
          <w:b/>
          <w:u w:val="single"/>
        </w:rPr>
      </w:pPr>
    </w:p>
    <w:p w:rsidR="007C4E40" w:rsidRDefault="007C4E40" w:rsidP="00D626E4">
      <w:pPr>
        <w:ind w:right="-1440"/>
        <w:rPr>
          <w:b/>
          <w:u w:val="single"/>
        </w:rPr>
      </w:pPr>
    </w:p>
    <w:p w:rsidR="00D86A4F" w:rsidRDefault="00D86A4F" w:rsidP="00D626E4">
      <w:pPr>
        <w:ind w:right="-1440"/>
        <w:rPr>
          <w:b/>
          <w:u w:val="single"/>
        </w:rPr>
      </w:pPr>
    </w:p>
    <w:p w:rsidR="00DF1DDF" w:rsidRDefault="00DF1DDF" w:rsidP="00D626E4">
      <w:pPr>
        <w:ind w:right="-1440"/>
        <w:rPr>
          <w:b/>
          <w:u w:val="single"/>
        </w:rPr>
      </w:pPr>
    </w:p>
    <w:p w:rsidR="00A04EB3" w:rsidRDefault="00A04EB3" w:rsidP="00D626E4">
      <w:pPr>
        <w:ind w:right="-1440"/>
        <w:rPr>
          <w:b/>
          <w:u w:val="single"/>
        </w:rPr>
      </w:pPr>
    </w:p>
    <w:p w:rsidR="00D75796" w:rsidRPr="00D86A4F" w:rsidRDefault="00D75796" w:rsidP="00D626E4">
      <w:pPr>
        <w:ind w:right="-1440"/>
        <w:rPr>
          <w:b/>
          <w:u w:val="single"/>
        </w:rPr>
      </w:pPr>
      <w:r w:rsidRPr="00D86A4F">
        <w:rPr>
          <w:b/>
          <w:u w:val="single"/>
        </w:rPr>
        <w:t>Comment</w:t>
      </w:r>
      <w:r w:rsidR="00A04EB3" w:rsidRPr="00D86A4F">
        <w:rPr>
          <w:b/>
          <w:u w:val="single"/>
        </w:rPr>
        <w:t>s regarding negative patterns/</w:t>
      </w:r>
      <w:r w:rsidR="00285534" w:rsidRPr="00D86A4F">
        <w:rPr>
          <w:b/>
          <w:u w:val="single"/>
        </w:rPr>
        <w:t xml:space="preserve">things that need improvement, </w:t>
      </w:r>
      <w:r w:rsidRPr="00D86A4F">
        <w:rPr>
          <w:b/>
          <w:u w:val="single"/>
        </w:rPr>
        <w:t>including suggestions for improvement where applicable</w:t>
      </w:r>
      <w:r w:rsidR="00285534" w:rsidRPr="00D86A4F">
        <w:rPr>
          <w:b/>
          <w:u w:val="single"/>
        </w:rPr>
        <w:t>.</w:t>
      </w:r>
    </w:p>
    <w:sectPr w:rsidR="00D75796" w:rsidRPr="00D86A4F" w:rsidSect="0065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EB7"/>
    <w:multiLevelType w:val="hybridMultilevel"/>
    <w:tmpl w:val="3092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2"/>
    <w:rsid w:val="00003C31"/>
    <w:rsid w:val="00051ACE"/>
    <w:rsid w:val="000C4674"/>
    <w:rsid w:val="000D4AE9"/>
    <w:rsid w:val="000F3CDD"/>
    <w:rsid w:val="00100ADB"/>
    <w:rsid w:val="00100D2C"/>
    <w:rsid w:val="001301D9"/>
    <w:rsid w:val="00137832"/>
    <w:rsid w:val="001419A4"/>
    <w:rsid w:val="0016493E"/>
    <w:rsid w:val="001719FE"/>
    <w:rsid w:val="002044F1"/>
    <w:rsid w:val="0025710B"/>
    <w:rsid w:val="00277AB4"/>
    <w:rsid w:val="00285534"/>
    <w:rsid w:val="002A28F2"/>
    <w:rsid w:val="002F28DF"/>
    <w:rsid w:val="00306461"/>
    <w:rsid w:val="00336863"/>
    <w:rsid w:val="00343D13"/>
    <w:rsid w:val="00390754"/>
    <w:rsid w:val="003D323A"/>
    <w:rsid w:val="003F1460"/>
    <w:rsid w:val="0040618C"/>
    <w:rsid w:val="00497609"/>
    <w:rsid w:val="004A7D4A"/>
    <w:rsid w:val="004B229D"/>
    <w:rsid w:val="0053560A"/>
    <w:rsid w:val="005565FA"/>
    <w:rsid w:val="00576100"/>
    <w:rsid w:val="005F4C83"/>
    <w:rsid w:val="00610D61"/>
    <w:rsid w:val="0063101B"/>
    <w:rsid w:val="00652290"/>
    <w:rsid w:val="006D0592"/>
    <w:rsid w:val="00770EE4"/>
    <w:rsid w:val="00791D18"/>
    <w:rsid w:val="007C4E40"/>
    <w:rsid w:val="007D3924"/>
    <w:rsid w:val="00811A9C"/>
    <w:rsid w:val="00814759"/>
    <w:rsid w:val="00855376"/>
    <w:rsid w:val="008C358C"/>
    <w:rsid w:val="009024F0"/>
    <w:rsid w:val="00935615"/>
    <w:rsid w:val="00935F63"/>
    <w:rsid w:val="00955F8E"/>
    <w:rsid w:val="00A04EB3"/>
    <w:rsid w:val="00A26E6D"/>
    <w:rsid w:val="00A31437"/>
    <w:rsid w:val="00A71BF3"/>
    <w:rsid w:val="00B27945"/>
    <w:rsid w:val="00B35F26"/>
    <w:rsid w:val="00B755A4"/>
    <w:rsid w:val="00BC7D9E"/>
    <w:rsid w:val="00C502D2"/>
    <w:rsid w:val="00D54898"/>
    <w:rsid w:val="00D5530A"/>
    <w:rsid w:val="00D626E4"/>
    <w:rsid w:val="00D669B7"/>
    <w:rsid w:val="00D75796"/>
    <w:rsid w:val="00D82D07"/>
    <w:rsid w:val="00D83987"/>
    <w:rsid w:val="00D86A4F"/>
    <w:rsid w:val="00DB45B1"/>
    <w:rsid w:val="00DF1DDF"/>
    <w:rsid w:val="00E0281F"/>
    <w:rsid w:val="00E11740"/>
    <w:rsid w:val="00E57880"/>
    <w:rsid w:val="00EB459E"/>
    <w:rsid w:val="00EC7FA3"/>
    <w:rsid w:val="00EF4FCB"/>
    <w:rsid w:val="00F36ABE"/>
    <w:rsid w:val="00F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68412"/>
  <w15:docId w15:val="{B09D254E-D61B-43FB-99FB-15A4648B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3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783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36ABE"/>
    <w:pPr>
      <w:spacing w:line="360" w:lineRule="auto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36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Presentation Rubric</vt:lpstr>
    </vt:vector>
  </TitlesOfParts>
  <Company>Eastern Illinois University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Presentation Rubric</dc:title>
  <dc:creator>aahs503</dc:creator>
  <cp:lastModifiedBy>Haynes-Mays, Ingrid</cp:lastModifiedBy>
  <cp:revision>2</cp:revision>
  <cp:lastPrinted>2018-05-15T19:13:00Z</cp:lastPrinted>
  <dcterms:created xsi:type="dcterms:W3CDTF">2018-09-28T01:41:00Z</dcterms:created>
  <dcterms:modified xsi:type="dcterms:W3CDTF">2018-09-28T01:41:00Z</dcterms:modified>
</cp:coreProperties>
</file>